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753C" w:rsidRPr="005E753C" w:rsidRDefault="005E753C" w:rsidP="005E753C">
      <w:pPr>
        <w:rPr>
          <w:b/>
          <w:bCs/>
          <w:lang w:val="nl-NL"/>
        </w:rPr>
      </w:pPr>
      <w:r w:rsidRPr="005E753C">
        <w:rPr>
          <w:b/>
          <w:bCs/>
          <w:lang w:val="nl-NL"/>
        </w:rPr>
        <w:t>Artikel 5:2 Parkeren van voertuigen van autobedrijf e.d.</w:t>
      </w:r>
    </w:p>
    <w:p w:rsidR="005E753C" w:rsidRPr="005E753C" w:rsidRDefault="005E753C" w:rsidP="005E753C">
      <w:pPr>
        <w:rPr>
          <w:lang w:val="nl-NL"/>
        </w:rPr>
      </w:pPr>
      <w:r w:rsidRPr="005E753C">
        <w:rPr>
          <w:lang w:val="nl-NL"/>
        </w:rPr>
        <w:t>1.</w:t>
      </w:r>
      <w:r>
        <w:rPr>
          <w:lang w:val="nl-NL"/>
        </w:rPr>
        <w:t xml:space="preserve"> </w:t>
      </w:r>
      <w:r w:rsidRPr="005E753C">
        <w:rPr>
          <w:lang w:val="nl-NL"/>
        </w:rPr>
        <w:t>Onder verhuren als bedoeld in dit artikel wordt mede verstaan:</w:t>
      </w:r>
    </w:p>
    <w:p w:rsidR="005E753C" w:rsidRPr="005E753C" w:rsidRDefault="005E753C" w:rsidP="005E753C">
      <w:pPr>
        <w:ind w:firstLine="720"/>
        <w:rPr>
          <w:lang w:val="nl-NL"/>
        </w:rPr>
      </w:pPr>
      <w:r w:rsidRPr="005E753C">
        <w:rPr>
          <w:lang w:val="nl-NL"/>
        </w:rPr>
        <w:t>a.</w:t>
      </w:r>
      <w:r w:rsidRPr="005E753C">
        <w:rPr>
          <w:lang w:val="nl-NL"/>
        </w:rPr>
        <w:t xml:space="preserve"> </w:t>
      </w:r>
      <w:r w:rsidRPr="005E753C">
        <w:rPr>
          <w:lang w:val="nl-NL"/>
        </w:rPr>
        <w:t>het gebruiken van een voertuig voor het geven van lessen;</w:t>
      </w:r>
    </w:p>
    <w:p w:rsidR="005E753C" w:rsidRDefault="005E753C" w:rsidP="005E753C">
      <w:pPr>
        <w:ind w:firstLine="720"/>
        <w:rPr>
          <w:lang w:val="nl-NL"/>
        </w:rPr>
      </w:pPr>
      <w:r w:rsidRPr="005E753C">
        <w:rPr>
          <w:lang w:val="nl-NL"/>
        </w:rPr>
        <w:t>b.</w:t>
      </w:r>
      <w:r w:rsidRPr="005E753C">
        <w:rPr>
          <w:lang w:val="nl-NL"/>
        </w:rPr>
        <w:t xml:space="preserve"> </w:t>
      </w:r>
      <w:r w:rsidRPr="005E753C">
        <w:rPr>
          <w:lang w:val="nl-NL"/>
        </w:rPr>
        <w:t>het gebruiken van een voertuig voor het vervoeren van personen tegen betaling.</w:t>
      </w:r>
    </w:p>
    <w:p w:rsidR="005E753C" w:rsidRPr="005E753C" w:rsidRDefault="005E753C" w:rsidP="005E753C">
      <w:pPr>
        <w:ind w:firstLine="720"/>
        <w:rPr>
          <w:lang w:val="nl-NL"/>
        </w:rPr>
      </w:pPr>
    </w:p>
    <w:p w:rsidR="005E753C" w:rsidRPr="005E753C" w:rsidRDefault="005E753C" w:rsidP="005E753C">
      <w:pPr>
        <w:rPr>
          <w:lang w:val="nl-NL"/>
        </w:rPr>
      </w:pPr>
      <w:r w:rsidRPr="005E753C">
        <w:rPr>
          <w:lang w:val="nl-NL"/>
        </w:rPr>
        <w:t>2.</w:t>
      </w:r>
      <w:r>
        <w:rPr>
          <w:lang w:val="nl-NL"/>
        </w:rPr>
        <w:t xml:space="preserve"> </w:t>
      </w:r>
      <w:r w:rsidRPr="005E753C">
        <w:rPr>
          <w:lang w:val="nl-NL"/>
        </w:rPr>
        <w:t>Tot de voertuigen als bedoeld in dit artikel worden niet gerekend:</w:t>
      </w:r>
    </w:p>
    <w:p w:rsidR="005E753C" w:rsidRPr="005E753C" w:rsidRDefault="005E753C" w:rsidP="005E753C">
      <w:pPr>
        <w:ind w:left="720"/>
        <w:rPr>
          <w:lang w:val="nl-NL"/>
        </w:rPr>
      </w:pPr>
      <w:r w:rsidRPr="005E753C">
        <w:rPr>
          <w:lang w:val="nl-NL"/>
        </w:rPr>
        <w:t>a.</w:t>
      </w:r>
      <w:r w:rsidRPr="005E753C">
        <w:rPr>
          <w:lang w:val="nl-NL"/>
        </w:rPr>
        <w:t xml:space="preserve"> </w:t>
      </w:r>
      <w:r w:rsidRPr="005E753C">
        <w:rPr>
          <w:lang w:val="nl-NL"/>
        </w:rPr>
        <w:t>voertuigen waaraan herstel- of onderhoudswerkzaamheden worden verricht die in totaal niet meer dan een uur vergen, en dit gedurende de tijd die nodig is en gebruikt wordt voor deze werkzaamheden;</w:t>
      </w:r>
    </w:p>
    <w:p w:rsidR="005E753C" w:rsidRDefault="005E753C" w:rsidP="005E753C">
      <w:pPr>
        <w:ind w:firstLine="720"/>
        <w:rPr>
          <w:lang w:val="nl-NL"/>
        </w:rPr>
      </w:pPr>
      <w:r w:rsidRPr="005E753C">
        <w:rPr>
          <w:lang w:val="nl-NL"/>
        </w:rPr>
        <w:t>b.</w:t>
      </w:r>
      <w:r w:rsidRPr="005E753C">
        <w:rPr>
          <w:lang w:val="nl-NL"/>
        </w:rPr>
        <w:t xml:space="preserve"> </w:t>
      </w:r>
      <w:r w:rsidRPr="005E753C">
        <w:rPr>
          <w:lang w:val="nl-NL"/>
        </w:rPr>
        <w:t>voertuigen voor persoonlijk gebruik van de in het derde lid bedoelde persoon.</w:t>
      </w:r>
    </w:p>
    <w:p w:rsidR="005E753C" w:rsidRPr="005E753C" w:rsidRDefault="005E753C" w:rsidP="005E753C">
      <w:pPr>
        <w:ind w:firstLine="720"/>
        <w:rPr>
          <w:lang w:val="nl-NL"/>
        </w:rPr>
      </w:pPr>
    </w:p>
    <w:p w:rsidR="005E753C" w:rsidRPr="005E753C" w:rsidRDefault="005E753C" w:rsidP="005E753C">
      <w:pPr>
        <w:rPr>
          <w:lang w:val="nl-NL"/>
        </w:rPr>
      </w:pPr>
      <w:r w:rsidRPr="005E753C">
        <w:rPr>
          <w:lang w:val="nl-NL"/>
        </w:rPr>
        <w:t>3.</w:t>
      </w:r>
      <w:r>
        <w:rPr>
          <w:lang w:val="nl-NL"/>
        </w:rPr>
        <w:t xml:space="preserve"> </w:t>
      </w:r>
      <w:r w:rsidRPr="005E753C">
        <w:rPr>
          <w:lang w:val="nl-NL"/>
        </w:rPr>
        <w:t>Het is degene die er zijn bedrijf, nevenbedrijf dan wel een gewoonte van maakt voertuigen te stallen, te herstellen, te slopen, te verhuren of te verhandelen, verboden:</w:t>
      </w:r>
    </w:p>
    <w:p w:rsidR="005E753C" w:rsidRPr="005E753C" w:rsidRDefault="005E753C" w:rsidP="005E753C">
      <w:pPr>
        <w:ind w:left="720"/>
        <w:rPr>
          <w:lang w:val="nl-NL"/>
        </w:rPr>
      </w:pPr>
      <w:r w:rsidRPr="005E753C">
        <w:rPr>
          <w:lang w:val="nl-NL"/>
        </w:rPr>
        <w:t>a.</w:t>
      </w:r>
      <w:r w:rsidRPr="005E753C">
        <w:rPr>
          <w:lang w:val="nl-NL"/>
        </w:rPr>
        <w:t xml:space="preserve"> </w:t>
      </w:r>
      <w:r w:rsidRPr="005E753C">
        <w:rPr>
          <w:lang w:val="nl-NL"/>
        </w:rPr>
        <w:t>drie of meer voertuigen die hem toebehoren of zijn toevertrouwd, op de weg te parkeren binnen een cirkel met een straal van 100 meter met als middelpunt een van deze voertuigen;</w:t>
      </w:r>
    </w:p>
    <w:p w:rsidR="005E753C" w:rsidRPr="005E753C" w:rsidRDefault="005E753C" w:rsidP="005E753C">
      <w:pPr>
        <w:ind w:firstLine="720"/>
        <w:rPr>
          <w:lang w:val="nl-NL"/>
        </w:rPr>
      </w:pPr>
      <w:r w:rsidRPr="005E753C">
        <w:rPr>
          <w:lang w:val="nl-NL"/>
        </w:rPr>
        <w:t>b.</w:t>
      </w:r>
      <w:r w:rsidRPr="005E753C">
        <w:rPr>
          <w:lang w:val="nl-NL"/>
        </w:rPr>
        <w:t xml:space="preserve"> </w:t>
      </w:r>
      <w:r w:rsidRPr="005E753C">
        <w:rPr>
          <w:lang w:val="nl-NL"/>
        </w:rPr>
        <w:t>de weg als werkplaats voor voertuigen te gebruiken.</w:t>
      </w:r>
    </w:p>
    <w:p w:rsidR="005E753C" w:rsidRPr="005E753C" w:rsidRDefault="005E753C" w:rsidP="005E753C">
      <w:pPr>
        <w:rPr>
          <w:lang w:val="nl-NL"/>
        </w:rPr>
      </w:pPr>
      <w:r w:rsidRPr="005E753C">
        <w:rPr>
          <w:lang w:val="nl-NL"/>
        </w:rPr>
        <w:t>4.</w:t>
      </w:r>
      <w:r>
        <w:rPr>
          <w:lang w:val="nl-NL"/>
        </w:rPr>
        <w:t xml:space="preserve"> </w:t>
      </w:r>
      <w:r w:rsidRPr="005E753C">
        <w:rPr>
          <w:lang w:val="nl-NL"/>
        </w:rPr>
        <w:t>Het college kan ontheffing van het verbod verlenen.</w:t>
      </w:r>
    </w:p>
    <w:p w:rsidR="005E753C" w:rsidRDefault="005E753C">
      <w:pPr>
        <w:rPr>
          <w:lang w:val="nl-NL"/>
        </w:rPr>
      </w:pPr>
      <w:bookmarkStart w:id="0" w:name="_GoBack"/>
      <w:bookmarkEnd w:id="0"/>
    </w:p>
    <w:p w:rsidR="005E753C" w:rsidRPr="005E753C" w:rsidRDefault="005E753C" w:rsidP="005E753C">
      <w:pPr>
        <w:rPr>
          <w:lang w:val="nl-NL"/>
        </w:rPr>
      </w:pPr>
      <w:r w:rsidRPr="005E753C">
        <w:rPr>
          <w:b/>
          <w:lang w:val="nl-NL"/>
        </w:rPr>
        <w:t xml:space="preserve">Begripsbepaling </w:t>
      </w:r>
      <w:r w:rsidRPr="005E753C">
        <w:rPr>
          <w:b/>
          <w:bCs/>
          <w:lang w:val="nl-NL"/>
        </w:rPr>
        <w:t>Artikel 5:2 Parkeren van voertuigen van autobedrijf e.d.</w:t>
      </w:r>
    </w:p>
    <w:p w:rsidR="005E753C" w:rsidRPr="005E753C" w:rsidRDefault="005E753C" w:rsidP="005E753C">
      <w:pPr>
        <w:rPr>
          <w:lang w:val="nl-NL"/>
        </w:rPr>
      </w:pPr>
      <w:r w:rsidRPr="005E753C">
        <w:rPr>
          <w:lang w:val="nl-NL"/>
        </w:rPr>
        <w:t>Eerste lid</w:t>
      </w:r>
    </w:p>
    <w:p w:rsidR="005E753C" w:rsidRPr="005E753C" w:rsidRDefault="005E753C" w:rsidP="005E753C">
      <w:pPr>
        <w:rPr>
          <w:lang w:val="nl-NL"/>
        </w:rPr>
      </w:pPr>
      <w:r w:rsidRPr="005E753C">
        <w:rPr>
          <w:lang w:val="nl-NL"/>
        </w:rPr>
        <w:t>Aangezien het parkeren van voertuigen van rijschoolhouders en taxiondernemers excessieve vormen kan aannemen, is in het tweede lid daarom expliciet bepaald dat onder “verhuren”, zoals in het eerste lid bedoeld, mede wordt verstaan het gebruiken van voertuigen voor het geven van rijlessen of voor het vervoeren van personen tegen betaling. Aldus kan ook tegen excessief gebruik van de weg door rijschoolhouders en taxiondernemers worden opgetreden.</w:t>
      </w:r>
    </w:p>
    <w:p w:rsidR="005E753C" w:rsidRPr="005E753C" w:rsidRDefault="005E753C" w:rsidP="005E753C">
      <w:pPr>
        <w:rPr>
          <w:lang w:val="nl-NL"/>
        </w:rPr>
      </w:pPr>
      <w:r w:rsidRPr="005E753C">
        <w:rPr>
          <w:lang w:val="nl-NL"/>
        </w:rPr>
        <w:t>Derde lid, onder a</w:t>
      </w:r>
    </w:p>
    <w:p w:rsidR="005E753C" w:rsidRPr="005E753C" w:rsidRDefault="005E753C" w:rsidP="005E753C">
      <w:pPr>
        <w:rPr>
          <w:lang w:val="nl-NL"/>
        </w:rPr>
      </w:pPr>
      <w:r w:rsidRPr="005E753C">
        <w:rPr>
          <w:lang w:val="nl-NL"/>
        </w:rPr>
        <w:t>Deze bepaling beoogt optreden mogelijk te maken tegen die autohandelaren en exploitanten van garage-, herstel- en autoverhuurbedrijven die de weg voortdurend gebruiken als stallingsruimte voor auto’s die hun toebehoren of zijn toevertrouwd. Deze bepaling heeft slechts betrekking op “eigenlijke” parkeerexcessen, dat wil zeggen op het parkeren van voertuigen op de weg (in de zin van de WVW 1994). Het zou uiteraard te ver gaan deze bepaling ook te laten gelden voor gedragingen buiten de weg.</w:t>
      </w:r>
    </w:p>
    <w:p w:rsidR="005E753C" w:rsidRPr="005E753C" w:rsidRDefault="005E753C" w:rsidP="005E753C">
      <w:pPr>
        <w:rPr>
          <w:lang w:val="nl-NL"/>
        </w:rPr>
      </w:pPr>
      <w:r w:rsidRPr="005E753C">
        <w:rPr>
          <w:lang w:val="nl-NL"/>
        </w:rPr>
        <w:t>Vierde lid</w:t>
      </w:r>
    </w:p>
    <w:p w:rsidR="005E753C" w:rsidRPr="005E753C" w:rsidRDefault="005E753C" w:rsidP="005E753C">
      <w:pPr>
        <w:rPr>
          <w:lang w:val="nl-NL"/>
        </w:rPr>
      </w:pPr>
      <w:r w:rsidRPr="005E753C">
        <w:rPr>
          <w:lang w:val="nl-NL"/>
        </w:rPr>
        <w:t xml:space="preserve">Het verlenen van een ontheffing ingevolge dit lid zal in het algemeen op zijn plaats zijn in geval, alle omstandigheden in aanmerking genomen, redelijkerwijs moet worden aanvaard dat de exploitant geen andere mogelijkheden ten dienste staan dan de hem toebehorende of toevertrouwde auto’s op de weg te parkeren. Te denken is hierbij aan het geval dat de exploitant van een reeds lang bestaand </w:t>
      </w:r>
      <w:r w:rsidRPr="005E753C">
        <w:rPr>
          <w:lang w:val="nl-NL"/>
        </w:rPr>
        <w:lastRenderedPageBreak/>
        <w:t>bedrijf in de feitelijke onmogelijkheid verkeert op eigen terrein of in de nabijheid van zijn bedrijf stallingsruimte te creëren c.q. daarover op andere wijze de beschikking te krijgen. Aan de ontheffing kunnen voorschriften worden verbonden, onder meer omtrent de plaats waar en de tijd gedurende welke voertuigen voor de hier aan de orde zijnde doeleinden op de weg mogen worden geplaatst, alsmede ten aanzien van het aantal voertuigen dat ter plaatse door de houder van de ontheffing mag worden geparkeerd.</w:t>
      </w:r>
    </w:p>
    <w:p w:rsidR="005E753C" w:rsidRPr="005E753C" w:rsidRDefault="005E753C">
      <w:pPr>
        <w:rPr>
          <w:lang w:val="nl-NL"/>
        </w:rPr>
      </w:pPr>
    </w:p>
    <w:sectPr w:rsidR="005E753C" w:rsidRPr="005E75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101041"/>
    <w:multiLevelType w:val="multilevel"/>
    <w:tmpl w:val="7A86D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2511CA"/>
    <w:multiLevelType w:val="multilevel"/>
    <w:tmpl w:val="6D98D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53C"/>
    <w:rsid w:val="005E75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050879"/>
  <w15:chartTrackingRefBased/>
  <w15:docId w15:val="{A52854CB-EA99-4809-97E4-49EE9426C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3835349">
      <w:bodyDiv w:val="1"/>
      <w:marLeft w:val="0"/>
      <w:marRight w:val="0"/>
      <w:marTop w:val="0"/>
      <w:marBottom w:val="0"/>
      <w:divBdr>
        <w:top w:val="none" w:sz="0" w:space="0" w:color="auto"/>
        <w:left w:val="none" w:sz="0" w:space="0" w:color="auto"/>
        <w:bottom w:val="none" w:sz="0" w:space="0" w:color="auto"/>
        <w:right w:val="none" w:sz="0" w:space="0" w:color="auto"/>
      </w:divBdr>
    </w:div>
    <w:div w:id="499731468">
      <w:bodyDiv w:val="1"/>
      <w:marLeft w:val="0"/>
      <w:marRight w:val="0"/>
      <w:marTop w:val="0"/>
      <w:marBottom w:val="0"/>
      <w:divBdr>
        <w:top w:val="none" w:sz="0" w:space="0" w:color="auto"/>
        <w:left w:val="none" w:sz="0" w:space="0" w:color="auto"/>
        <w:bottom w:val="none" w:sz="0" w:space="0" w:color="auto"/>
        <w:right w:val="none" w:sz="0" w:space="0" w:color="auto"/>
      </w:divBdr>
    </w:div>
    <w:div w:id="893080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454</Words>
  <Characters>2589</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Roos van Assema</dc:creator>
  <cp:keywords/>
  <dc:description/>
  <cp:lastModifiedBy>Roos van Assema</cp:lastModifiedBy>
  <cp:revision>1</cp:revision>
  <dcterms:created xsi:type="dcterms:W3CDTF">2019-02-13T13:36:00Z</dcterms:created>
  <dcterms:modified xsi:type="dcterms:W3CDTF">2019-02-13T13:40:00Z</dcterms:modified>
</cp:coreProperties>
</file>